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FD8" w:rsidRDefault="00AE2FD8" w:rsidP="005E6111">
      <w:pPr>
        <w:ind w:firstLine="709"/>
        <w:jc w:val="right"/>
        <w:rPr>
          <w:rFonts w:ascii="Arial" w:hAnsi="Arial" w:cs="Arial"/>
          <w:b/>
          <w:sz w:val="28"/>
          <w:szCs w:val="28"/>
        </w:rPr>
      </w:pPr>
    </w:p>
    <w:p w:rsidR="005E6111" w:rsidRPr="00AE2FD8" w:rsidRDefault="005E6111" w:rsidP="005E6111">
      <w:pPr>
        <w:ind w:firstLine="709"/>
        <w:jc w:val="right"/>
        <w:rPr>
          <w:rFonts w:ascii="Arial" w:hAnsi="Arial" w:cs="Arial"/>
          <w:b/>
          <w:sz w:val="28"/>
          <w:szCs w:val="28"/>
        </w:rPr>
      </w:pPr>
      <w:r w:rsidRPr="00AE2FD8">
        <w:rPr>
          <w:rFonts w:ascii="Arial" w:hAnsi="Arial" w:cs="Arial"/>
          <w:b/>
          <w:sz w:val="28"/>
          <w:szCs w:val="28"/>
        </w:rPr>
        <w:t>ПРИЛОЖЕНИЕ 2</w:t>
      </w:r>
    </w:p>
    <w:p w:rsidR="005E6111" w:rsidRPr="00AE2FD8" w:rsidRDefault="005E6111" w:rsidP="005E6111">
      <w:pPr>
        <w:ind w:firstLine="709"/>
        <w:jc w:val="center"/>
        <w:rPr>
          <w:rFonts w:ascii="Arial" w:hAnsi="Arial" w:cs="Arial"/>
          <w:b/>
          <w:sz w:val="36"/>
          <w:szCs w:val="36"/>
        </w:rPr>
      </w:pPr>
      <w:r w:rsidRPr="00AE2FD8">
        <w:rPr>
          <w:rFonts w:ascii="Arial" w:hAnsi="Arial" w:cs="Arial"/>
          <w:b/>
          <w:spacing w:val="-6"/>
          <w:sz w:val="36"/>
          <w:szCs w:val="36"/>
        </w:rPr>
        <w:t>Требования к оформлению статей</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Компьютерный набор рукописи статьи, предназначенной для публикации, должен строго соответствовать следующим требованиям:</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1 страница текста формата А4 должна содержать не более 1900 знаков с учетом пробелов;</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поля – все по 2 см;</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 xml:space="preserve">гарнитура </w:t>
      </w:r>
      <w:proofErr w:type="spellStart"/>
      <w:r w:rsidRPr="00AE2FD8">
        <w:rPr>
          <w:rStyle w:val="FontStyle11"/>
          <w:rFonts w:ascii="Arial" w:hAnsi="Arial" w:cs="Arial"/>
          <w:sz w:val="24"/>
          <w:szCs w:val="24"/>
        </w:rPr>
        <w:t>Times</w:t>
      </w:r>
      <w:proofErr w:type="spellEnd"/>
      <w:r w:rsidRPr="00AE2FD8">
        <w:rPr>
          <w:rStyle w:val="FontStyle11"/>
          <w:rFonts w:ascii="Arial" w:hAnsi="Arial" w:cs="Arial"/>
          <w:sz w:val="24"/>
          <w:szCs w:val="24"/>
        </w:rPr>
        <w:t xml:space="preserve"> </w:t>
      </w:r>
      <w:proofErr w:type="spellStart"/>
      <w:r w:rsidRPr="00AE2FD8">
        <w:rPr>
          <w:rStyle w:val="FontStyle11"/>
          <w:rFonts w:ascii="Arial" w:hAnsi="Arial" w:cs="Arial"/>
          <w:sz w:val="24"/>
          <w:szCs w:val="24"/>
        </w:rPr>
        <w:t>New</w:t>
      </w:r>
      <w:proofErr w:type="spellEnd"/>
      <w:r w:rsidRPr="00AE2FD8">
        <w:rPr>
          <w:rStyle w:val="FontStyle11"/>
          <w:rFonts w:ascii="Arial" w:hAnsi="Arial" w:cs="Arial"/>
          <w:sz w:val="24"/>
          <w:szCs w:val="24"/>
        </w:rPr>
        <w:t xml:space="preserve"> </w:t>
      </w:r>
      <w:proofErr w:type="spellStart"/>
      <w:r w:rsidRPr="00AE2FD8">
        <w:rPr>
          <w:rStyle w:val="FontStyle11"/>
          <w:rFonts w:ascii="Arial" w:hAnsi="Arial" w:cs="Arial"/>
          <w:sz w:val="24"/>
          <w:szCs w:val="24"/>
        </w:rPr>
        <w:t>Roman</w:t>
      </w:r>
      <w:proofErr w:type="spellEnd"/>
      <w:r w:rsidRPr="00AE2FD8">
        <w:rPr>
          <w:rStyle w:val="FontStyle11"/>
          <w:rFonts w:ascii="Arial" w:hAnsi="Arial" w:cs="Arial"/>
          <w:sz w:val="24"/>
          <w:szCs w:val="24"/>
        </w:rPr>
        <w:t>; кегль 14; интервал 1,5.</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объем статьи должен быть не менее 4 страниц и не превышать 6 страниц (приложение 2).</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 xml:space="preserve">Электронный вариант статьи выполняется в текстовом редакторе </w:t>
      </w:r>
      <w:proofErr w:type="spellStart"/>
      <w:r w:rsidRPr="00AE2FD8">
        <w:rPr>
          <w:rStyle w:val="FontStyle11"/>
          <w:rFonts w:ascii="Arial" w:hAnsi="Arial" w:cs="Arial"/>
          <w:sz w:val="24"/>
          <w:szCs w:val="24"/>
        </w:rPr>
        <w:t>Microsoft</w:t>
      </w:r>
      <w:proofErr w:type="spellEnd"/>
      <w:r w:rsidRPr="00AE2FD8">
        <w:rPr>
          <w:rStyle w:val="FontStyle11"/>
          <w:rFonts w:ascii="Arial" w:hAnsi="Arial" w:cs="Arial"/>
          <w:sz w:val="24"/>
          <w:szCs w:val="24"/>
        </w:rPr>
        <w:t xml:space="preserve"> </w:t>
      </w:r>
      <w:proofErr w:type="spellStart"/>
      <w:r w:rsidRPr="00AE2FD8">
        <w:rPr>
          <w:rStyle w:val="FontStyle11"/>
          <w:rFonts w:ascii="Arial" w:hAnsi="Arial" w:cs="Arial"/>
          <w:sz w:val="24"/>
          <w:szCs w:val="24"/>
        </w:rPr>
        <w:t>Word</w:t>
      </w:r>
      <w:proofErr w:type="spellEnd"/>
      <w:r w:rsidRPr="00AE2FD8">
        <w:rPr>
          <w:rStyle w:val="FontStyle11"/>
          <w:rFonts w:ascii="Arial" w:hAnsi="Arial" w:cs="Arial"/>
          <w:sz w:val="24"/>
          <w:szCs w:val="24"/>
        </w:rPr>
        <w:t xml:space="preserve"> и сохраняется с расширением </w:t>
      </w:r>
      <w:proofErr w:type="spellStart"/>
      <w:r w:rsidRPr="00AE2FD8">
        <w:rPr>
          <w:rStyle w:val="FontStyle11"/>
          <w:rFonts w:ascii="Arial" w:hAnsi="Arial" w:cs="Arial"/>
          <w:sz w:val="24"/>
          <w:szCs w:val="24"/>
        </w:rPr>
        <w:t>doc</w:t>
      </w:r>
      <w:proofErr w:type="spellEnd"/>
      <w:r w:rsidRPr="00AE2FD8">
        <w:rPr>
          <w:rStyle w:val="FontStyle11"/>
          <w:rFonts w:ascii="Arial" w:hAnsi="Arial" w:cs="Arial"/>
          <w:sz w:val="24"/>
          <w:szCs w:val="24"/>
        </w:rPr>
        <w:t>.</w:t>
      </w:r>
      <w:bookmarkStart w:id="0" w:name="_GoBack"/>
      <w:bookmarkEnd w:id="0"/>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Рукопись должна быть выполнена в соответствии со следующими критериями:</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Индекс УДК полужирным шрифтом с выравниванием по правому краю.</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Инициалы и фамилия автора (авторов) с выравниванием по левому краю.</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Название статьи – по центру.</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Аннотация статьи – около 50 слов (на русском языке).</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Ключевые слова – 5 (на русском языке)</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 xml:space="preserve">Кроме того, необходимо выполнить перевод названия статьи, аннотации и ключевых слов на английский язык, транслитерировать Ф.И.О. автора. </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Не допускается использование рисунков, фотографий и цветных диаграмм.</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Не допускаются примечания и постраничные сноски.</w:t>
      </w:r>
    </w:p>
    <w:p w:rsidR="00A40099" w:rsidRPr="00AE2FD8" w:rsidRDefault="00A40099" w:rsidP="00A40099">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Библиографический список приводится в конце статьи, должен включать не менее 3 источников. Оформление библиографических записей и отсылок к ним должно соответствовать требованиям редакционно-издательского отдела ЯГПУ им. К. Д. Ушинского (по ГОСТ 7.0.5</w:t>
      </w:r>
      <w:r w:rsidRPr="00AE2FD8">
        <w:rPr>
          <w:rStyle w:val="FontStyle11"/>
          <w:rFonts w:ascii="Arial" w:hAnsi="Arial" w:cs="Arial"/>
          <w:sz w:val="24"/>
          <w:szCs w:val="24"/>
        </w:rPr>
        <w:noBreakHyphen/>
        <w:t>2008 и ГОСТ 7.0.100</w:t>
      </w:r>
      <w:r w:rsidRPr="00AE2FD8">
        <w:rPr>
          <w:rStyle w:val="FontStyle11"/>
          <w:rFonts w:ascii="Arial" w:hAnsi="Arial" w:cs="Arial"/>
          <w:sz w:val="24"/>
          <w:szCs w:val="24"/>
        </w:rPr>
        <w:noBreakHyphen/>
        <w:t>2018)</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Требования к оформлению статей. Компьютерный набор рукописи статьи, предназначенной для публикации, должен строго соответствовать следующим требованиям:</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1 страница текста формата А4 должна содержать не более 1900 знаков с учетом пробелов;</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поля – все по 2 см;</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 xml:space="preserve">гарнитура </w:t>
      </w:r>
      <w:proofErr w:type="spellStart"/>
      <w:r w:rsidRPr="00AE2FD8">
        <w:rPr>
          <w:rStyle w:val="FontStyle11"/>
          <w:rFonts w:ascii="Arial" w:hAnsi="Arial" w:cs="Arial"/>
          <w:sz w:val="24"/>
          <w:szCs w:val="24"/>
        </w:rPr>
        <w:t>Times</w:t>
      </w:r>
      <w:proofErr w:type="spellEnd"/>
      <w:r w:rsidRPr="00AE2FD8">
        <w:rPr>
          <w:rStyle w:val="FontStyle11"/>
          <w:rFonts w:ascii="Arial" w:hAnsi="Arial" w:cs="Arial"/>
          <w:sz w:val="24"/>
          <w:szCs w:val="24"/>
        </w:rPr>
        <w:t xml:space="preserve"> </w:t>
      </w:r>
      <w:proofErr w:type="spellStart"/>
      <w:r w:rsidRPr="00AE2FD8">
        <w:rPr>
          <w:rStyle w:val="FontStyle11"/>
          <w:rFonts w:ascii="Arial" w:hAnsi="Arial" w:cs="Arial"/>
          <w:sz w:val="24"/>
          <w:szCs w:val="24"/>
        </w:rPr>
        <w:t>New</w:t>
      </w:r>
      <w:proofErr w:type="spellEnd"/>
      <w:r w:rsidRPr="00AE2FD8">
        <w:rPr>
          <w:rStyle w:val="FontStyle11"/>
          <w:rFonts w:ascii="Arial" w:hAnsi="Arial" w:cs="Arial"/>
          <w:sz w:val="24"/>
          <w:szCs w:val="24"/>
        </w:rPr>
        <w:t xml:space="preserve"> </w:t>
      </w:r>
      <w:proofErr w:type="spellStart"/>
      <w:r w:rsidRPr="00AE2FD8">
        <w:rPr>
          <w:rStyle w:val="FontStyle11"/>
          <w:rFonts w:ascii="Arial" w:hAnsi="Arial" w:cs="Arial"/>
          <w:sz w:val="24"/>
          <w:szCs w:val="24"/>
        </w:rPr>
        <w:t>Roman</w:t>
      </w:r>
      <w:proofErr w:type="spellEnd"/>
      <w:r w:rsidRPr="00AE2FD8">
        <w:rPr>
          <w:rStyle w:val="FontStyle11"/>
          <w:rFonts w:ascii="Arial" w:hAnsi="Arial" w:cs="Arial"/>
          <w:sz w:val="24"/>
          <w:szCs w:val="24"/>
        </w:rPr>
        <w:t>; кегль 14; интервал 1,5.</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объем статьи должен быть не менее 4 страниц и не превышать 6 страниц (приложение 2).</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 xml:space="preserve">Электронный вариант статьи выполняется в текстовом редакторе </w:t>
      </w:r>
      <w:proofErr w:type="spellStart"/>
      <w:r w:rsidRPr="00AE2FD8">
        <w:rPr>
          <w:rStyle w:val="FontStyle11"/>
          <w:rFonts w:ascii="Arial" w:hAnsi="Arial" w:cs="Arial"/>
          <w:sz w:val="24"/>
          <w:szCs w:val="24"/>
        </w:rPr>
        <w:t>Microsoft</w:t>
      </w:r>
      <w:proofErr w:type="spellEnd"/>
      <w:r w:rsidRPr="00AE2FD8">
        <w:rPr>
          <w:rStyle w:val="FontStyle11"/>
          <w:rFonts w:ascii="Arial" w:hAnsi="Arial" w:cs="Arial"/>
          <w:sz w:val="24"/>
          <w:szCs w:val="24"/>
        </w:rPr>
        <w:t xml:space="preserve"> </w:t>
      </w:r>
      <w:proofErr w:type="spellStart"/>
      <w:r w:rsidRPr="00AE2FD8">
        <w:rPr>
          <w:rStyle w:val="FontStyle11"/>
          <w:rFonts w:ascii="Arial" w:hAnsi="Arial" w:cs="Arial"/>
          <w:sz w:val="24"/>
          <w:szCs w:val="24"/>
        </w:rPr>
        <w:t>Word</w:t>
      </w:r>
      <w:proofErr w:type="spellEnd"/>
      <w:r w:rsidRPr="00AE2FD8">
        <w:rPr>
          <w:rStyle w:val="FontStyle11"/>
          <w:rFonts w:ascii="Arial" w:hAnsi="Arial" w:cs="Arial"/>
          <w:sz w:val="24"/>
          <w:szCs w:val="24"/>
        </w:rPr>
        <w:t xml:space="preserve"> и сохраняется с расширением </w:t>
      </w:r>
      <w:proofErr w:type="spellStart"/>
      <w:r w:rsidRPr="00AE2FD8">
        <w:rPr>
          <w:rStyle w:val="FontStyle11"/>
          <w:rFonts w:ascii="Arial" w:hAnsi="Arial" w:cs="Arial"/>
          <w:sz w:val="24"/>
          <w:szCs w:val="24"/>
        </w:rPr>
        <w:t>doc</w:t>
      </w:r>
      <w:proofErr w:type="spellEnd"/>
      <w:r w:rsidRPr="00AE2FD8">
        <w:rPr>
          <w:rStyle w:val="FontStyle11"/>
          <w:rFonts w:ascii="Arial" w:hAnsi="Arial" w:cs="Arial"/>
          <w:sz w:val="24"/>
          <w:szCs w:val="24"/>
        </w:rPr>
        <w:t>.</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Рукопись должна быть выполнена в соответствии со следующими критериями:</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Индекс УДК полужирным шрифтом с выравниванием по правому краю.</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Инициалы и фамилия автора (авторов) с выравниванием по левому краю.</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Название статьи – по центру.</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Аннотация статьи – около 50 слов (на русском языке).</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Ключевые слова – 5 (на русском языке)</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 xml:space="preserve">Кроме того, необходимо выполнить перевод названия статьи, аннотации и ключевых слов на английский язык, транслитерировать Ф.И.О. автора. </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Не допускается использование рисунков, фотографий и цветных диаграмм.</w:t>
      </w:r>
    </w:p>
    <w:p w:rsidR="00A40099" w:rsidRPr="00AE2FD8" w:rsidRDefault="00A40099" w:rsidP="005E6111">
      <w:pPr>
        <w:tabs>
          <w:tab w:val="left" w:pos="709"/>
          <w:tab w:val="left" w:pos="1134"/>
        </w:tabs>
        <w:spacing w:after="0" w:line="240" w:lineRule="auto"/>
        <w:ind w:firstLine="709"/>
        <w:jc w:val="both"/>
        <w:rPr>
          <w:rStyle w:val="FontStyle11"/>
          <w:rFonts w:ascii="Arial" w:hAnsi="Arial" w:cs="Arial"/>
          <w:sz w:val="24"/>
          <w:szCs w:val="24"/>
        </w:rPr>
      </w:pPr>
      <w:r w:rsidRPr="00AE2FD8">
        <w:rPr>
          <w:rStyle w:val="FontStyle11"/>
          <w:rFonts w:ascii="Arial" w:hAnsi="Arial" w:cs="Arial"/>
          <w:sz w:val="24"/>
          <w:szCs w:val="24"/>
        </w:rPr>
        <w:t>Не допускаются примечания и постраничные сноски.</w:t>
      </w:r>
    </w:p>
    <w:p w:rsidR="006C5546" w:rsidRPr="00AE2FD8" w:rsidRDefault="00A40099" w:rsidP="00A40099">
      <w:pPr>
        <w:tabs>
          <w:tab w:val="left" w:pos="709"/>
          <w:tab w:val="left" w:pos="1134"/>
        </w:tabs>
        <w:spacing w:after="0" w:line="240" w:lineRule="auto"/>
        <w:ind w:firstLine="709"/>
        <w:jc w:val="both"/>
        <w:rPr>
          <w:rFonts w:ascii="Arial" w:hAnsi="Arial" w:cs="Arial"/>
          <w:sz w:val="24"/>
          <w:szCs w:val="24"/>
        </w:rPr>
      </w:pPr>
      <w:r w:rsidRPr="00AE2FD8">
        <w:rPr>
          <w:rStyle w:val="FontStyle11"/>
          <w:rFonts w:ascii="Arial" w:hAnsi="Arial" w:cs="Arial"/>
          <w:sz w:val="24"/>
          <w:szCs w:val="24"/>
        </w:rPr>
        <w:lastRenderedPageBreak/>
        <w:t xml:space="preserve">Библиографический список приводится в конце статьи, должен включать не менее 3 источников. Оформление библиографических записей и отсылок к ним должно соответствовать </w:t>
      </w:r>
      <w:r w:rsidRPr="00AE2FD8">
        <w:rPr>
          <w:rStyle w:val="FontStyle11"/>
          <w:rFonts w:ascii="Arial" w:hAnsi="Arial" w:cs="Arial"/>
          <w:bCs/>
          <w:sz w:val="24"/>
          <w:szCs w:val="24"/>
        </w:rPr>
        <w:t>требованиям редакционно-издательского отдела ЯГПУ им. К. Д. Ушинского</w:t>
      </w:r>
      <w:r w:rsidRPr="00AE2FD8">
        <w:rPr>
          <w:rStyle w:val="FontStyle11"/>
          <w:rFonts w:ascii="Arial" w:hAnsi="Arial" w:cs="Arial"/>
          <w:sz w:val="24"/>
          <w:szCs w:val="24"/>
        </w:rPr>
        <w:t xml:space="preserve"> (по ГОСТ 7.0.5</w:t>
      </w:r>
      <w:r w:rsidRPr="00AE2FD8">
        <w:rPr>
          <w:rStyle w:val="FontStyle11"/>
          <w:rFonts w:ascii="Arial" w:hAnsi="Arial" w:cs="Arial"/>
          <w:sz w:val="24"/>
          <w:szCs w:val="24"/>
        </w:rPr>
        <w:noBreakHyphen/>
        <w:t>2008 и ГОСТ 7.0.100</w:t>
      </w:r>
      <w:r w:rsidRPr="00AE2FD8">
        <w:rPr>
          <w:rStyle w:val="FontStyle11"/>
          <w:rFonts w:ascii="Arial" w:hAnsi="Arial" w:cs="Arial"/>
          <w:sz w:val="24"/>
          <w:szCs w:val="24"/>
        </w:rPr>
        <w:noBreakHyphen/>
        <w:t>2018)</w:t>
      </w:r>
    </w:p>
    <w:sectPr w:rsidR="006C5546" w:rsidRPr="00AE2FD8" w:rsidSect="006C5546">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5F" w:rsidRDefault="00BF3C5F" w:rsidP="00C35815">
      <w:pPr>
        <w:spacing w:after="0" w:line="240" w:lineRule="auto"/>
      </w:pPr>
      <w:r>
        <w:separator/>
      </w:r>
    </w:p>
  </w:endnote>
  <w:endnote w:type="continuationSeparator" w:id="0">
    <w:p w:rsidR="00BF3C5F" w:rsidRDefault="00BF3C5F" w:rsidP="00C3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5F" w:rsidRDefault="00BF3C5F" w:rsidP="00C35815">
      <w:pPr>
        <w:spacing w:after="0" w:line="240" w:lineRule="auto"/>
      </w:pPr>
      <w:r>
        <w:separator/>
      </w:r>
    </w:p>
  </w:footnote>
  <w:footnote w:type="continuationSeparator" w:id="0">
    <w:p w:rsidR="00BF3C5F" w:rsidRDefault="00BF3C5F" w:rsidP="00C3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15" w:rsidRDefault="00BF3C5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92594" o:spid="_x0000_s2050" type="#_x0000_t75" style="position:absolute;margin-left:0;margin-top:0;width:596.15pt;height:843.2pt;z-index:-251657216;mso-position-horizontal:center;mso-position-horizontal-relative:margin;mso-position-vertical:center;mso-position-vertical-relative:margin" o:allowincell="f">
          <v:imagedata r:id="rId1" o:title="пакетМонтажная область 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15" w:rsidRDefault="00BF3C5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92595" o:spid="_x0000_s2051" type="#_x0000_t75" style="position:absolute;margin-left:0;margin-top:0;width:596.15pt;height:843.2pt;z-index:-251656192;mso-position-horizontal:center;mso-position-horizontal-relative:margin;mso-position-vertical:center;mso-position-vertical-relative:margin" o:allowincell="f">
          <v:imagedata r:id="rId1" o:title="пакетМонтажная область 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15" w:rsidRDefault="00BF3C5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992593" o:spid="_x0000_s2049" type="#_x0000_t75" style="position:absolute;margin-left:0;margin-top:0;width:596.15pt;height:843.2pt;z-index:-251658240;mso-position-horizontal:center;mso-position-horizontal-relative:margin;mso-position-vertical:center;mso-position-vertical-relative:margin" o:allowincell="f">
          <v:imagedata r:id="rId1" o:title="пакетМонтажная область 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DE9"/>
    <w:multiLevelType w:val="hybridMultilevel"/>
    <w:tmpl w:val="48CC0FF6"/>
    <w:lvl w:ilvl="0" w:tplc="A5F4FF5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590458"/>
    <w:multiLevelType w:val="hybridMultilevel"/>
    <w:tmpl w:val="C8260ACE"/>
    <w:lvl w:ilvl="0" w:tplc="2AE616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AB1F0F"/>
    <w:multiLevelType w:val="hybridMultilevel"/>
    <w:tmpl w:val="7D686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A23C9"/>
    <w:multiLevelType w:val="hybridMultilevel"/>
    <w:tmpl w:val="33D8349C"/>
    <w:lvl w:ilvl="0" w:tplc="BE0C656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00235EF"/>
    <w:multiLevelType w:val="hybridMultilevel"/>
    <w:tmpl w:val="FCD89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C418B0"/>
    <w:multiLevelType w:val="hybridMultilevel"/>
    <w:tmpl w:val="4F6C6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8C42E2"/>
    <w:multiLevelType w:val="hybridMultilevel"/>
    <w:tmpl w:val="2E06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8B690D"/>
    <w:multiLevelType w:val="hybridMultilevel"/>
    <w:tmpl w:val="DD34D844"/>
    <w:lvl w:ilvl="0" w:tplc="2AE616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010680"/>
    <w:multiLevelType w:val="hybridMultilevel"/>
    <w:tmpl w:val="079E9C30"/>
    <w:lvl w:ilvl="0" w:tplc="2AE616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2772C1"/>
    <w:multiLevelType w:val="hybridMultilevel"/>
    <w:tmpl w:val="2BE69BBA"/>
    <w:lvl w:ilvl="0" w:tplc="A5F4F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9"/>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4"/>
    <w:rsid w:val="0001619C"/>
    <w:rsid w:val="00022BAB"/>
    <w:rsid w:val="000265FB"/>
    <w:rsid w:val="000533EC"/>
    <w:rsid w:val="000944EC"/>
    <w:rsid w:val="00116AEE"/>
    <w:rsid w:val="001373D1"/>
    <w:rsid w:val="00140295"/>
    <w:rsid w:val="00141E7A"/>
    <w:rsid w:val="00154B5A"/>
    <w:rsid w:val="001779F8"/>
    <w:rsid w:val="001A3848"/>
    <w:rsid w:val="001B1BBD"/>
    <w:rsid w:val="001B3AA2"/>
    <w:rsid w:val="001C42F6"/>
    <w:rsid w:val="001D544D"/>
    <w:rsid w:val="00206167"/>
    <w:rsid w:val="00234616"/>
    <w:rsid w:val="00234BC5"/>
    <w:rsid w:val="00245E88"/>
    <w:rsid w:val="0025260B"/>
    <w:rsid w:val="00325099"/>
    <w:rsid w:val="00326A3B"/>
    <w:rsid w:val="003330A2"/>
    <w:rsid w:val="00343738"/>
    <w:rsid w:val="0035553B"/>
    <w:rsid w:val="00361240"/>
    <w:rsid w:val="00381988"/>
    <w:rsid w:val="00381995"/>
    <w:rsid w:val="0041721F"/>
    <w:rsid w:val="00426AC7"/>
    <w:rsid w:val="004509DF"/>
    <w:rsid w:val="0047103C"/>
    <w:rsid w:val="004A49C0"/>
    <w:rsid w:val="004C32E3"/>
    <w:rsid w:val="00515ED9"/>
    <w:rsid w:val="005261D3"/>
    <w:rsid w:val="0053632A"/>
    <w:rsid w:val="00552EC5"/>
    <w:rsid w:val="00554740"/>
    <w:rsid w:val="00555E88"/>
    <w:rsid w:val="00557F36"/>
    <w:rsid w:val="00571E52"/>
    <w:rsid w:val="00574DC4"/>
    <w:rsid w:val="00580779"/>
    <w:rsid w:val="005911DC"/>
    <w:rsid w:val="0059322B"/>
    <w:rsid w:val="0059349D"/>
    <w:rsid w:val="005C7BAE"/>
    <w:rsid w:val="005E2946"/>
    <w:rsid w:val="005E6111"/>
    <w:rsid w:val="006061D8"/>
    <w:rsid w:val="00643849"/>
    <w:rsid w:val="00665722"/>
    <w:rsid w:val="00676B0A"/>
    <w:rsid w:val="006A4D2B"/>
    <w:rsid w:val="006B085C"/>
    <w:rsid w:val="006C2242"/>
    <w:rsid w:val="006C5546"/>
    <w:rsid w:val="006E2D83"/>
    <w:rsid w:val="006F097F"/>
    <w:rsid w:val="006F30C1"/>
    <w:rsid w:val="006F7375"/>
    <w:rsid w:val="006F7C12"/>
    <w:rsid w:val="00720591"/>
    <w:rsid w:val="00727A6A"/>
    <w:rsid w:val="00730846"/>
    <w:rsid w:val="00732ADC"/>
    <w:rsid w:val="00737417"/>
    <w:rsid w:val="007615E0"/>
    <w:rsid w:val="00793428"/>
    <w:rsid w:val="007E11AF"/>
    <w:rsid w:val="007E3BE8"/>
    <w:rsid w:val="007F018C"/>
    <w:rsid w:val="007F6328"/>
    <w:rsid w:val="0080345D"/>
    <w:rsid w:val="00814753"/>
    <w:rsid w:val="00857627"/>
    <w:rsid w:val="00873B92"/>
    <w:rsid w:val="008B4848"/>
    <w:rsid w:val="008C5106"/>
    <w:rsid w:val="008C6DEA"/>
    <w:rsid w:val="00974A43"/>
    <w:rsid w:val="009A1579"/>
    <w:rsid w:val="009B1D77"/>
    <w:rsid w:val="009D376F"/>
    <w:rsid w:val="00A21BA4"/>
    <w:rsid w:val="00A40099"/>
    <w:rsid w:val="00A60471"/>
    <w:rsid w:val="00A63A2F"/>
    <w:rsid w:val="00A661A4"/>
    <w:rsid w:val="00A744A4"/>
    <w:rsid w:val="00A74CDA"/>
    <w:rsid w:val="00A94873"/>
    <w:rsid w:val="00AA5FB0"/>
    <w:rsid w:val="00AA7E81"/>
    <w:rsid w:val="00AD072C"/>
    <w:rsid w:val="00AE2FD8"/>
    <w:rsid w:val="00B44D20"/>
    <w:rsid w:val="00B60FDF"/>
    <w:rsid w:val="00B612FF"/>
    <w:rsid w:val="00B73B71"/>
    <w:rsid w:val="00BC766E"/>
    <w:rsid w:val="00BC7D8C"/>
    <w:rsid w:val="00BF3C5F"/>
    <w:rsid w:val="00C00672"/>
    <w:rsid w:val="00C05AA8"/>
    <w:rsid w:val="00C227F3"/>
    <w:rsid w:val="00C32C9D"/>
    <w:rsid w:val="00C353FF"/>
    <w:rsid w:val="00C35815"/>
    <w:rsid w:val="00C73246"/>
    <w:rsid w:val="00C80145"/>
    <w:rsid w:val="00CA4370"/>
    <w:rsid w:val="00CA6B2E"/>
    <w:rsid w:val="00CA7DBA"/>
    <w:rsid w:val="00CC359C"/>
    <w:rsid w:val="00CC46A3"/>
    <w:rsid w:val="00CE2586"/>
    <w:rsid w:val="00CF0336"/>
    <w:rsid w:val="00D33481"/>
    <w:rsid w:val="00D4217F"/>
    <w:rsid w:val="00D6233C"/>
    <w:rsid w:val="00DD0169"/>
    <w:rsid w:val="00DE0884"/>
    <w:rsid w:val="00DF13F0"/>
    <w:rsid w:val="00DF2B87"/>
    <w:rsid w:val="00E31271"/>
    <w:rsid w:val="00E97A97"/>
    <w:rsid w:val="00EC2D8E"/>
    <w:rsid w:val="00EC3FCF"/>
    <w:rsid w:val="00F1752E"/>
    <w:rsid w:val="00F26D53"/>
    <w:rsid w:val="00F47895"/>
    <w:rsid w:val="00F86E25"/>
    <w:rsid w:val="00FA2CA1"/>
    <w:rsid w:val="00FC1E78"/>
    <w:rsid w:val="00FF13C2"/>
    <w:rsid w:val="00FF3979"/>
    <w:rsid w:val="00FF5E33"/>
    <w:rsid w:val="00FF6D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EB0F8B"/>
  <w15:docId w15:val="{E7D2E126-DA13-4697-BB17-0FE752CA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15E0"/>
  </w:style>
  <w:style w:type="paragraph" w:styleId="1">
    <w:name w:val="heading 1"/>
    <w:basedOn w:val="a"/>
    <w:link w:val="10"/>
    <w:uiPriority w:val="9"/>
    <w:qFormat/>
    <w:rsid w:val="007F018C"/>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2F6"/>
    <w:pPr>
      <w:ind w:left="720"/>
      <w:contextualSpacing/>
    </w:pPr>
  </w:style>
  <w:style w:type="paragraph" w:customStyle="1" w:styleId="unknownstyle2">
    <w:name w:val="unknown style2"/>
    <w:uiPriority w:val="99"/>
    <w:rsid w:val="006A4D2B"/>
    <w:pPr>
      <w:widowControl w:val="0"/>
      <w:overflowPunct w:val="0"/>
      <w:autoSpaceDE w:val="0"/>
      <w:autoSpaceDN w:val="0"/>
      <w:adjustRightInd w:val="0"/>
      <w:spacing w:after="0" w:line="240" w:lineRule="auto"/>
      <w:jc w:val="center"/>
    </w:pPr>
    <w:rPr>
      <w:rFonts w:ascii="Arial" w:eastAsiaTheme="minorEastAsia" w:hAnsi="Arial" w:cs="Arial"/>
      <w:color w:val="000000"/>
      <w:kern w:val="28"/>
      <w:sz w:val="56"/>
      <w:szCs w:val="56"/>
      <w:lang w:eastAsia="zh-CN"/>
    </w:rPr>
  </w:style>
  <w:style w:type="character" w:styleId="a4">
    <w:name w:val="Hyperlink"/>
    <w:basedOn w:val="a0"/>
    <w:uiPriority w:val="99"/>
    <w:unhideWhenUsed/>
    <w:rsid w:val="0053632A"/>
    <w:rPr>
      <w:color w:val="0563C1" w:themeColor="hyperlink"/>
      <w:u w:val="single"/>
    </w:rPr>
  </w:style>
  <w:style w:type="table" w:styleId="a5">
    <w:name w:val="Table Grid"/>
    <w:basedOn w:val="a1"/>
    <w:uiPriority w:val="39"/>
    <w:rsid w:val="001B3AA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8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5815"/>
  </w:style>
  <w:style w:type="paragraph" w:styleId="a8">
    <w:name w:val="footer"/>
    <w:basedOn w:val="a"/>
    <w:link w:val="a9"/>
    <w:uiPriority w:val="99"/>
    <w:unhideWhenUsed/>
    <w:rsid w:val="00C358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5815"/>
  </w:style>
  <w:style w:type="character" w:styleId="aa">
    <w:name w:val="FollowedHyperlink"/>
    <w:basedOn w:val="a0"/>
    <w:uiPriority w:val="99"/>
    <w:semiHidden/>
    <w:unhideWhenUsed/>
    <w:rsid w:val="00C35815"/>
    <w:rPr>
      <w:color w:val="954F72" w:themeColor="followedHyperlink"/>
      <w:u w:val="single"/>
    </w:rPr>
  </w:style>
  <w:style w:type="paragraph" w:styleId="ab">
    <w:name w:val="Normal (Web)"/>
    <w:aliases w:val="Обычный (веб) Знак1,Обычный (веб) Знак Знак,Обычный (веб) Знак,Обычный (Web)1,Знак Знак3,Обычный (веб) Знак Знак Знак Знак,Знак4 Зна,Знак4,Знак4 Знак,Знак Знак Знак Знак Знак,Знак Знак1 Знак,Знак Знак1 Знак Знак,Обычный (веб) Знак Знак Зна"/>
    <w:basedOn w:val="a"/>
    <w:link w:val="2"/>
    <w:uiPriority w:val="99"/>
    <w:unhideWhenUsed/>
    <w:rsid w:val="006C5546"/>
    <w:pPr>
      <w:spacing w:before="100" w:beforeAutospacing="1" w:after="100" w:afterAutospacing="1" w:line="240" w:lineRule="auto"/>
    </w:pPr>
    <w:rPr>
      <w:rFonts w:eastAsia="Times New Roman" w:cs="Times New Roman"/>
      <w:sz w:val="24"/>
      <w:szCs w:val="24"/>
      <w:lang w:eastAsia="ru-RU"/>
    </w:rPr>
  </w:style>
  <w:style w:type="paragraph" w:styleId="ac">
    <w:name w:val="No Spacing"/>
    <w:uiPriority w:val="1"/>
    <w:qFormat/>
    <w:rsid w:val="006C5546"/>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D334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3481"/>
    <w:rPr>
      <w:rFonts w:ascii="Tahoma" w:hAnsi="Tahoma" w:cs="Tahoma"/>
      <w:sz w:val="16"/>
      <w:szCs w:val="16"/>
    </w:rPr>
  </w:style>
  <w:style w:type="character" w:customStyle="1" w:styleId="10">
    <w:name w:val="Заголовок 1 Знак"/>
    <w:basedOn w:val="a0"/>
    <w:link w:val="1"/>
    <w:uiPriority w:val="9"/>
    <w:rsid w:val="007F018C"/>
    <w:rPr>
      <w:rFonts w:eastAsia="Times New Roman" w:cs="Times New Roman"/>
      <w:b/>
      <w:bCs/>
      <w:kern w:val="36"/>
      <w:sz w:val="48"/>
      <w:szCs w:val="48"/>
      <w:lang w:eastAsia="ru-RU"/>
    </w:rPr>
  </w:style>
  <w:style w:type="paragraph" w:styleId="af">
    <w:name w:val="Title"/>
    <w:basedOn w:val="a"/>
    <w:link w:val="af0"/>
    <w:qFormat/>
    <w:rsid w:val="00FF5E33"/>
    <w:pPr>
      <w:spacing w:after="0" w:line="360" w:lineRule="auto"/>
      <w:jc w:val="center"/>
    </w:pPr>
    <w:rPr>
      <w:rFonts w:ascii="Arial" w:eastAsia="Times New Roman" w:hAnsi="Arial" w:cs="Times New Roman"/>
      <w:b/>
      <w:sz w:val="24"/>
      <w:szCs w:val="20"/>
      <w:lang w:eastAsia="ru-RU"/>
    </w:rPr>
  </w:style>
  <w:style w:type="character" w:customStyle="1" w:styleId="af0">
    <w:name w:val="Заголовок Знак"/>
    <w:basedOn w:val="a0"/>
    <w:link w:val="af"/>
    <w:rsid w:val="00FF5E33"/>
    <w:rPr>
      <w:rFonts w:ascii="Arial" w:eastAsia="Times New Roman" w:hAnsi="Arial" w:cs="Times New Roman"/>
      <w:b/>
      <w:sz w:val="24"/>
      <w:szCs w:val="20"/>
      <w:lang w:eastAsia="ru-RU"/>
    </w:rPr>
  </w:style>
  <w:style w:type="character" w:customStyle="1" w:styleId="layout">
    <w:name w:val="layout"/>
    <w:basedOn w:val="a0"/>
    <w:rsid w:val="00C00672"/>
  </w:style>
  <w:style w:type="character" w:customStyle="1" w:styleId="FontStyle11">
    <w:name w:val="Font Style11"/>
    <w:rsid w:val="00A40099"/>
    <w:rPr>
      <w:rFonts w:ascii="Times New Roman" w:hAnsi="Times New Roman" w:cs="Times New Roman"/>
      <w:sz w:val="22"/>
      <w:szCs w:val="22"/>
    </w:rPr>
  </w:style>
  <w:style w:type="character" w:customStyle="1" w:styleId="2">
    <w:name w:val="Обычный (веб) Знак2"/>
    <w:aliases w:val="Обычный (веб) Знак1 Знак,Обычный (веб) Знак Знак Знак,Обычный (веб) Знак Знак1,Обычный (Web)1 Знак,Знак Знак3 Знак,Обычный (веб) Знак Знак Знак Знак Знак,Знак4 Зна Знак,Знак4 Знак1,Знак4 Знак Знак,Знак Знак Знак Знак Знак Знак"/>
    <w:link w:val="ab"/>
    <w:uiPriority w:val="99"/>
    <w:rsid w:val="00A40099"/>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8805">
      <w:bodyDiv w:val="1"/>
      <w:marLeft w:val="0"/>
      <w:marRight w:val="0"/>
      <w:marTop w:val="0"/>
      <w:marBottom w:val="0"/>
      <w:divBdr>
        <w:top w:val="none" w:sz="0" w:space="0" w:color="auto"/>
        <w:left w:val="none" w:sz="0" w:space="0" w:color="auto"/>
        <w:bottom w:val="none" w:sz="0" w:space="0" w:color="auto"/>
        <w:right w:val="none" w:sz="0" w:space="0" w:color="auto"/>
      </w:divBdr>
    </w:div>
    <w:div w:id="295794867">
      <w:bodyDiv w:val="1"/>
      <w:marLeft w:val="0"/>
      <w:marRight w:val="0"/>
      <w:marTop w:val="0"/>
      <w:marBottom w:val="0"/>
      <w:divBdr>
        <w:top w:val="none" w:sz="0" w:space="0" w:color="auto"/>
        <w:left w:val="none" w:sz="0" w:space="0" w:color="auto"/>
        <w:bottom w:val="none" w:sz="0" w:space="0" w:color="auto"/>
        <w:right w:val="none" w:sz="0" w:space="0" w:color="auto"/>
      </w:divBdr>
    </w:div>
    <w:div w:id="1917353367">
      <w:bodyDiv w:val="1"/>
      <w:marLeft w:val="0"/>
      <w:marRight w:val="0"/>
      <w:marTop w:val="0"/>
      <w:marBottom w:val="0"/>
      <w:divBdr>
        <w:top w:val="none" w:sz="0" w:space="0" w:color="auto"/>
        <w:left w:val="none" w:sz="0" w:space="0" w:color="auto"/>
        <w:bottom w:val="none" w:sz="0" w:space="0" w:color="auto"/>
        <w:right w:val="none" w:sz="0" w:space="0" w:color="auto"/>
      </w:divBdr>
    </w:div>
    <w:div w:id="19177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88A2-AED0-4776-AD6A-EC233EBD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 Синицын</dc:creator>
  <cp:lastModifiedBy>Ярослав Репин</cp:lastModifiedBy>
  <cp:revision>2</cp:revision>
  <dcterms:created xsi:type="dcterms:W3CDTF">2024-05-13T09:33:00Z</dcterms:created>
  <dcterms:modified xsi:type="dcterms:W3CDTF">2024-05-13T09:33:00Z</dcterms:modified>
</cp:coreProperties>
</file>