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E191" w14:textId="77777777" w:rsidR="003F0658" w:rsidRDefault="002A1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8872" distR="118872" simplePos="0" relativeHeight="251658242" behindDoc="0" locked="0" layoutInCell="1" allowOverlap="1" wp14:anchorId="7A4529AE" wp14:editId="4A5CF890">
            <wp:simplePos x="0" y="0"/>
            <wp:positionH relativeFrom="column">
              <wp:posOffset>2423795</wp:posOffset>
            </wp:positionH>
            <wp:positionV relativeFrom="paragraph">
              <wp:posOffset>-133350</wp:posOffset>
            </wp:positionV>
            <wp:extent cx="1534160" cy="1076960"/>
            <wp:effectExtent l="0" t="0" r="0" b="0"/>
            <wp:wrapNone/>
            <wp:docPr id="11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BB88BFE" wp14:editId="21DF8DC1">
            <wp:simplePos x="0" y="0"/>
            <wp:positionH relativeFrom="column">
              <wp:posOffset>4067810</wp:posOffset>
            </wp:positionH>
            <wp:positionV relativeFrom="paragraph">
              <wp:posOffset>-45085</wp:posOffset>
            </wp:positionV>
            <wp:extent cx="896565" cy="900000"/>
            <wp:effectExtent l="0" t="0" r="0" b="0"/>
            <wp:wrapTopAndBottom/>
            <wp:docPr id="117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2.png"/>
                    <pic:cNvPicPr preferRelativeResize="0"/>
                  </pic:nvPicPr>
                  <pic:blipFill>
                    <a:blip r:embed="rId8"/>
                    <a:srcRect l="15660" t="12033" r="17330" b="15490"/>
                    <a:stretch/>
                  </pic:blipFill>
                  <pic:spPr>
                    <a:xfrm>
                      <a:off x="0" y="0"/>
                      <a:ext cx="89656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8872" distR="118872" simplePos="0" relativeHeight="251658241" behindDoc="0" locked="0" layoutInCell="1" allowOverlap="1" wp14:anchorId="184DEFF8" wp14:editId="00FBC22F">
            <wp:simplePos x="0" y="0"/>
            <wp:positionH relativeFrom="column">
              <wp:posOffset>906780</wp:posOffset>
            </wp:positionH>
            <wp:positionV relativeFrom="paragraph">
              <wp:posOffset>-52705</wp:posOffset>
            </wp:positionV>
            <wp:extent cx="878205" cy="878205"/>
            <wp:effectExtent l="0" t="0" r="0" b="0"/>
            <wp:wrapNone/>
            <wp:docPr id="11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E85D48" w14:textId="77777777" w:rsidR="003F0658" w:rsidRDefault="002A1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РОССИЙСКАЯ АКАДЕМИЯ ОБРАЗОВАНИЯ</w:t>
      </w:r>
    </w:p>
    <w:p w14:paraId="324F5252" w14:textId="77777777" w:rsidR="003F0658" w:rsidRDefault="002A1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ОБЩЕРОССИЙСКИЙ ПРОФСОЮЗ ОБРАЗОВАНИЯ</w:t>
      </w:r>
    </w:p>
    <w:p w14:paraId="2815F25A" w14:textId="77777777" w:rsidR="003F0658" w:rsidRDefault="002A1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ЯРОСЛАВСКИЙ ГОСУДАРСТВЕННЫЙ ПЕДАГОГИЧЕСКИЙ УНИВЕРСИТЕТ ИМ. К.Д. УШИНСКОГО</w:t>
      </w:r>
    </w:p>
    <w:p w14:paraId="6CFF2303" w14:textId="77777777" w:rsidR="003F0658" w:rsidRDefault="003F0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2EF0C66" w14:textId="77777777" w:rsidR="003F0658" w:rsidRDefault="002A1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bCs/>
          <w:sz w:val="28"/>
        </w:rPr>
        <w:t>ИНФОРМАЦИОННОЕ ПИСЬМО</w:t>
      </w:r>
    </w:p>
    <w:p w14:paraId="77BB6484" w14:textId="77777777" w:rsidR="003F0658" w:rsidRDefault="002A1B5A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B0C1662" w14:textId="77777777" w:rsidR="003F0658" w:rsidRDefault="002A1B5A">
      <w:pPr>
        <w:tabs>
          <w:tab w:val="left" w:pos="284"/>
          <w:tab w:val="left" w:pos="993"/>
        </w:tabs>
        <w:spacing w:after="0" w:line="240" w:lineRule="auto"/>
        <w:ind w:firstLine="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Уважаемые коллеги!</w:t>
      </w:r>
    </w:p>
    <w:p w14:paraId="49C3A650" w14:textId="77777777" w:rsidR="003F0658" w:rsidRDefault="003F0658">
      <w:pPr>
        <w:tabs>
          <w:tab w:val="left" w:pos="284"/>
          <w:tab w:val="left" w:pos="993"/>
        </w:tabs>
        <w:spacing w:after="0" w:line="240" w:lineRule="auto"/>
        <w:ind w:firstLine="12"/>
        <w:jc w:val="center"/>
        <w:rPr>
          <w:rFonts w:ascii="Arial" w:eastAsia="Arial" w:hAnsi="Arial" w:cs="Arial"/>
          <w:sz w:val="24"/>
          <w:szCs w:val="24"/>
        </w:rPr>
      </w:pPr>
    </w:p>
    <w:p w14:paraId="71D01683" w14:textId="77777777" w:rsidR="003F0658" w:rsidRDefault="002A1B5A">
      <w:pPr>
        <w:tabs>
          <w:tab w:val="left" w:pos="284"/>
          <w:tab w:val="left" w:pos="993"/>
        </w:tabs>
        <w:spacing w:after="0" w:line="240" w:lineRule="auto"/>
        <w:ind w:firstLine="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Приглашаем принять участие в работе презентационной сессии по теме </w:t>
      </w:r>
      <w:r>
        <w:rPr>
          <w:rFonts w:ascii="Arial" w:eastAsia="Arial" w:hAnsi="Arial" w:cs="Arial"/>
          <w:b/>
          <w:bCs/>
          <w:sz w:val="24"/>
          <w:szCs w:val="24"/>
        </w:rPr>
        <w:t>“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Обеспечение преемственности общеобразовательных программ общего и дополнительного образования для достижения </w:t>
      </w:r>
      <w:r>
        <w:rPr>
          <w:rFonts w:ascii="Arial" w:hAnsi="Arial" w:cs="Arial"/>
          <w:b/>
          <w:bCs/>
          <w:sz w:val="24"/>
          <w:szCs w:val="24"/>
        </w:rPr>
        <w:t>актуальных образовательных результатов обучающихся (предметных, метапредметных, личностных)”</w:t>
      </w:r>
    </w:p>
    <w:p w14:paraId="56FC9C6B" w14:textId="77777777" w:rsidR="003F0658" w:rsidRDefault="003F0658">
      <w:pPr>
        <w:tabs>
          <w:tab w:val="left" w:pos="284"/>
          <w:tab w:val="left" w:pos="993"/>
        </w:tabs>
        <w:spacing w:after="0" w:line="240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</w:p>
    <w:p w14:paraId="3409A663" w14:textId="77777777" w:rsidR="003F0658" w:rsidRDefault="002A1B5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Презентационная сессия проводится </w:t>
      </w:r>
      <w:r>
        <w:rPr>
          <w:rFonts w:ascii="Arial" w:hAnsi="Arial" w:cs="Arial"/>
          <w:b/>
          <w:bCs/>
          <w:sz w:val="24"/>
          <w:szCs w:val="24"/>
        </w:rPr>
        <w:t xml:space="preserve">9 апреля 2024 года с 10:00 до 13:00 </w:t>
      </w:r>
      <w:r>
        <w:rPr>
          <w:rFonts w:ascii="Arial" w:hAnsi="Arial" w:cs="Arial"/>
          <w:sz w:val="24"/>
          <w:szCs w:val="24"/>
        </w:rPr>
        <w:t xml:space="preserve">в формате совместного вебинара при участии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Совета по вопросам дополнительного образования детей при Центральном Совете Общероссийского Профсоюза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и </w:t>
      </w:r>
      <w:r>
        <w:rPr>
          <w:rFonts w:ascii="Arial" w:hAnsi="Arial" w:cs="Arial"/>
          <w:sz w:val="24"/>
          <w:szCs w:val="24"/>
        </w:rPr>
        <w:t>лаборатории дополнительного образования в региональном центре РАО при ЯГПУ им. К.Д. Ушинского</w:t>
      </w:r>
    </w:p>
    <w:p w14:paraId="714104EB" w14:textId="77777777" w:rsidR="003F0658" w:rsidRDefault="003F0658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6666AD38" w14:textId="77777777" w:rsidR="003F0658" w:rsidRDefault="002A1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Участники:</w:t>
      </w:r>
    </w:p>
    <w:p w14:paraId="0C10354F" w14:textId="77777777" w:rsidR="003F0658" w:rsidRDefault="002A1B5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Совета по вопросам дополнительного образования детей при Центральном Совете Общероссийского Профсоюза образования;</w:t>
      </w:r>
    </w:p>
    <w:p w14:paraId="64D9C3C1" w14:textId="77777777" w:rsidR="003F0658" w:rsidRDefault="002A1B5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лаборатории развития дополнительного образования РАО;</w:t>
      </w:r>
    </w:p>
    <w:p w14:paraId="1137BBD3" w14:textId="77777777" w:rsidR="003F0658" w:rsidRDefault="002A1B5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лаборатории дополнительного образования в региональном центре РАО при ЯГПУ им. К.Д. Ушинского;</w:t>
      </w:r>
    </w:p>
    <w:p w14:paraId="222D5908" w14:textId="77777777" w:rsidR="003F0658" w:rsidRDefault="002A1B5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руководители образовательных организаций, реализующих программы дополнительного образования детей;</w:t>
      </w:r>
    </w:p>
    <w:p w14:paraId="40BD5768" w14:textId="77777777" w:rsidR="003F0658" w:rsidRDefault="002A1B5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руководители региональных (межрегиональных) организаций Общероссийского Профсоюза образования (</w:t>
      </w:r>
      <w:proofErr w:type="gramStart"/>
      <w:r>
        <w:rPr>
          <w:rFonts w:ascii="Arial" w:hAnsi="Arial" w:cs="Arial"/>
          <w:sz w:val="24"/>
          <w:szCs w:val="24"/>
        </w:rPr>
        <w:t>он-лайн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14:paraId="3ACEFFE8" w14:textId="77777777" w:rsidR="003F0658" w:rsidRDefault="003F06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23C39EE" w14:textId="77777777" w:rsidR="003F0658" w:rsidRDefault="003F06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4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B872059" w14:textId="77777777" w:rsidR="003F0658" w:rsidRDefault="002A1B5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4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Программа презентационной сессии:</w:t>
      </w:r>
    </w:p>
    <w:p w14:paraId="19F0DBB6" w14:textId="77777777" w:rsidR="003F0658" w:rsidRDefault="003F06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4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54"/>
        <w:gridCol w:w="4874"/>
      </w:tblGrid>
      <w:tr w:rsidR="003F0658" w14:paraId="69F18572" w14:textId="77777777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5BD" w14:textId="77777777" w:rsidR="003F0658" w:rsidRDefault="002A1B5A">
            <w:pPr>
              <w:pStyle w:val="afe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E96" w14:textId="77777777" w:rsidR="003F0658" w:rsidRDefault="002A1B5A">
            <w:pPr>
              <w:pStyle w:val="afe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Тема выступления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EBB0" w14:textId="77777777" w:rsidR="003F0658" w:rsidRDefault="002A1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Выступающий</w:t>
            </w:r>
          </w:p>
        </w:tc>
      </w:tr>
      <w:tr w:rsidR="003F0658" w14:paraId="4C75AEE2" w14:textId="77777777">
        <w:trPr>
          <w:trHeight w:val="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8D4" w14:textId="77777777" w:rsidR="003F0658" w:rsidRDefault="002A1B5A">
            <w:pPr>
              <w:pStyle w:val="afe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10.00-10.10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071" w14:textId="77777777" w:rsidR="003F0658" w:rsidRDefault="002A1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Открытие вебинара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E99B" w14:textId="77777777" w:rsidR="003F0658" w:rsidRDefault="002A1B5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Тарханова Ирина Юрьевна,</w:t>
            </w:r>
            <w:r>
              <w:rPr>
                <w:rFonts w:ascii="Arial" w:eastAsiaTheme="minorHAnsi" w:hAnsi="Arial" w:cs="Arial"/>
                <w:b/>
                <w:bCs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ru-RU"/>
              </w:rPr>
              <w:t xml:space="preserve">доктор педагогических наук, профессор, директор института педагогики и психологии, руководитель научного центра РАО при ЯГПУ им. К. Д. Ушинского </w:t>
            </w:r>
          </w:p>
        </w:tc>
      </w:tr>
      <w:tr w:rsidR="003F0658" w14:paraId="259B7F2C" w14:textId="77777777">
        <w:trPr>
          <w:trHeight w:val="1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A31" w14:textId="77777777" w:rsidR="003F0658" w:rsidRDefault="002A1B5A">
            <w:pPr>
              <w:pStyle w:val="afe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10:10-10:20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EB1" w14:textId="77777777" w:rsidR="003F0658" w:rsidRDefault="002A1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Вступительное слово модератора сессии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9D90" w14:textId="77777777" w:rsidR="003F0658" w:rsidRDefault="002A1B5A">
            <w:pPr>
              <w:pStyle w:val="afe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Золотарёва Ангелина Викторовна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октор пед. наук, член-корреспондент РАО, профессор кафедры педагогических технологий ЯГПУ им. К.Д. Ушинского, руководитель  </w:t>
            </w:r>
            <w:r>
              <w:rPr>
                <w:rFonts w:ascii="Arial" w:hAnsi="Arial" w:cs="Arial"/>
                <w:sz w:val="22"/>
                <w:szCs w:val="22"/>
              </w:rPr>
              <w:t xml:space="preserve">лаборатории дополнительного образования 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региональном центре РАО при ЯГПУ им. К.Д. Ушинского,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заместитель председателя по научно-методическому сопровождению Совета по вопросам дополнительного образования детей при Центральном Совете Общероссийского Профсоюза образования,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заслуженный учитель Российской Федерации</w:t>
            </w:r>
          </w:p>
        </w:tc>
      </w:tr>
      <w:tr w:rsidR="003F0658" w14:paraId="4D63EB6D" w14:textId="77777777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727" w14:textId="77777777" w:rsidR="003F0658" w:rsidRDefault="002A1B5A">
            <w:pPr>
              <w:pStyle w:val="afe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10.20-10.35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789" w14:textId="77777777" w:rsidR="003F0658" w:rsidRDefault="002A1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Вклад дополнительного образования в достижение актуальных образовательных результатов обучающихся: что говорят исследования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60D7" w14:textId="77777777" w:rsidR="003F0658" w:rsidRDefault="002A1B5A">
            <w:pPr>
              <w:pStyle w:val="af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Косарецкий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Сергей Геннадьевич, </w:t>
            </w:r>
            <w:r>
              <w:rPr>
                <w:rFonts w:ascii="Arial" w:hAnsi="Arial" w:cs="Arial"/>
                <w:sz w:val="22"/>
                <w:szCs w:val="22"/>
              </w:rPr>
              <w:t>канд. психол. наук, директор Центра общего и дополнительного образования имени А.А. Пинского НИУ «Высшая школа экономики», член Совета по вопросам дополнительного образования детей при Центральном Совете Профсоюза</w:t>
            </w:r>
          </w:p>
        </w:tc>
      </w:tr>
      <w:tr w:rsidR="003F0658" w14:paraId="2BDC022B" w14:textId="77777777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DD7" w14:textId="77777777" w:rsidR="003F0658" w:rsidRDefault="002A1B5A">
            <w:pPr>
              <w:pStyle w:val="afe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10.35-10.50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165" w14:textId="77777777" w:rsidR="003F0658" w:rsidRDefault="002A1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Направления преемственности общего и дополнительного образования для достижения метапредметных результатов: анализ обновленных ФГОС ООО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C3B0" w14:textId="77777777" w:rsidR="003F0658" w:rsidRDefault="002A1B5A">
            <w:pPr>
              <w:pStyle w:val="afe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Мухамедьярова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Наталья Андреевна, </w:t>
            </w:r>
            <w:r>
              <w:rPr>
                <w:rFonts w:ascii="Arial" w:hAnsi="Arial" w:cs="Arial"/>
                <w:sz w:val="22"/>
                <w:szCs w:val="22"/>
              </w:rPr>
              <w:t>канд. пед. наук, декан физико-математического факультета ЯГПУ им. К.Д. Ушинского</w:t>
            </w:r>
          </w:p>
        </w:tc>
      </w:tr>
      <w:tr w:rsidR="003F0658" w14:paraId="119A0536" w14:textId="77777777">
        <w:trPr>
          <w:trHeight w:val="9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D2F" w14:textId="77777777" w:rsidR="003F0658" w:rsidRDefault="002A1B5A">
            <w:pPr>
              <w:pStyle w:val="afe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10.50-11.05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B71" w14:textId="77777777" w:rsidR="003F0658" w:rsidRDefault="002A1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Преемственность общего и дополнительного образования: анализ регионального навигатора.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EFF3" w14:textId="77777777" w:rsidR="003F0658" w:rsidRDefault="002A1B5A">
            <w:pPr>
              <w:spacing w:after="0" w:line="240" w:lineRule="auto"/>
              <w:ind w:left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Горюшина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Екатерина Александровна, </w:t>
            </w:r>
            <w:r>
              <w:rPr>
                <w:rFonts w:ascii="Arial" w:hAnsi="Arial" w:cs="Arial"/>
              </w:rPr>
              <w:t>канд. психол. наук, руководи3тель регионального модельного центра дополнительного образования при ИРО Ярославской области</w:t>
            </w:r>
          </w:p>
        </w:tc>
      </w:tr>
      <w:tr w:rsidR="003F0658" w14:paraId="11052F01" w14:textId="77777777">
        <w:trPr>
          <w:trHeight w:val="1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A7A" w14:textId="77777777" w:rsidR="003F0658" w:rsidRDefault="002A1B5A">
            <w:pPr>
              <w:pStyle w:val="afe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11:05-11:20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D8F" w14:textId="77777777" w:rsidR="003F0658" w:rsidRDefault="002A1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Проектирование возможностей дополнительного образования детей в общеобразовательной организации (на примере проекта "Школа </w:t>
            </w:r>
            <w:proofErr w:type="spellStart"/>
            <w:r>
              <w:rPr>
                <w:rFonts w:ascii="Arial" w:hAnsi="Arial" w:cs="Arial"/>
              </w:rPr>
              <w:t>Минпросвещения</w:t>
            </w:r>
            <w:proofErr w:type="spellEnd"/>
            <w:r>
              <w:rPr>
                <w:rFonts w:ascii="Arial" w:hAnsi="Arial" w:cs="Arial"/>
              </w:rPr>
              <w:t>")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3EB9" w14:textId="77777777" w:rsidR="003F0658" w:rsidRDefault="002A1B5A">
            <w:pPr>
              <w:pStyle w:val="afe"/>
              <w:rPr>
                <w:rFonts w:ascii="Arial" w:eastAsia="Jost SemiBold" w:hAnsi="Arial" w:cs="Arial"/>
                <w:sz w:val="22"/>
                <w:szCs w:val="22"/>
                <w:bdr w:val="nil"/>
              </w:rPr>
            </w:pPr>
            <w:r>
              <w:rPr>
                <w:rFonts w:ascii="Arial" w:eastAsia="Jost SemiBold" w:hAnsi="Arial" w:cs="Arial"/>
                <w:b/>
                <w:bCs/>
                <w:sz w:val="22"/>
                <w:szCs w:val="22"/>
                <w:bdr w:val="nil"/>
              </w:rPr>
              <w:t>Павлов Андрей Викторович</w:t>
            </w:r>
            <w:r>
              <w:rPr>
                <w:rFonts w:ascii="Arial" w:eastAsia="Jost SemiBold" w:hAnsi="Arial" w:cs="Arial"/>
                <w:sz w:val="22"/>
                <w:szCs w:val="22"/>
                <w:bdr w:val="nil"/>
              </w:rPr>
              <w:t>, канд. пед. наук, руководитель Федерального ресурсного центра дополнительного образования социально-гуманитарной направленности ФГБУК «ВЦХТ»</w:t>
            </w:r>
          </w:p>
        </w:tc>
      </w:tr>
      <w:tr w:rsidR="003F0658" w14:paraId="7028149C" w14:textId="77777777">
        <w:trPr>
          <w:trHeight w:val="1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D24" w14:textId="77777777" w:rsidR="003F0658" w:rsidRDefault="002A1B5A">
            <w:pPr>
              <w:pStyle w:val="afe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11:20-11:35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543" w14:textId="77777777" w:rsidR="003F0658" w:rsidRDefault="002A1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Преемственность общего и дополнительного образования для достижения предметных и личностных результатов обучающихся (на примере предметов химия и биология)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E43F" w14:textId="77777777" w:rsidR="003F0658" w:rsidRDefault="002A1B5A">
            <w:pPr>
              <w:pStyle w:val="afe"/>
              <w:rPr>
                <w:rFonts w:ascii="Arial" w:eastAsia="Jost SemiBold" w:hAnsi="Arial" w:cs="Arial"/>
                <w:sz w:val="22"/>
                <w:szCs w:val="22"/>
                <w:bdr w:val="nil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Баландина Надежда Владимировна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 педагог дополнительного образования МБУДО "Дом детского творчества" г. Вельска Архангельской области; заместитель директора по УР, учитель химии и биологии гимназии №4. </w:t>
            </w:r>
          </w:p>
        </w:tc>
      </w:tr>
      <w:tr w:rsidR="003F0658" w14:paraId="692711C6" w14:textId="77777777">
        <w:trPr>
          <w:trHeight w:val="10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8B3" w14:textId="77777777" w:rsidR="003F0658" w:rsidRDefault="002A1B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11:35-11:50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7BF" w14:textId="77777777" w:rsidR="003F0658" w:rsidRDefault="002A1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Школьное и дополнительное образование как единая система обучающей деятельности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B9BB" w14:textId="77777777" w:rsidR="003F0658" w:rsidRDefault="002A1B5A">
            <w:pPr>
              <w:pStyle w:val="af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Чуйкова Елена Николаевна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 педагог дополнительного образования БОУДО г. Омска "Центр творчества "Созвездие", учитель биологии СОШ №78  г. Омска</w:t>
            </w:r>
          </w:p>
        </w:tc>
      </w:tr>
      <w:tr w:rsidR="003F0658" w14:paraId="35364796" w14:textId="77777777">
        <w:trPr>
          <w:trHeight w:val="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6C7" w14:textId="77777777" w:rsidR="003F0658" w:rsidRDefault="002A1B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11:50-12:05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EB5" w14:textId="77777777" w:rsidR="003F0658" w:rsidRDefault="002A1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Возможности дополнительного образования в ликвидации затруднений у обучающихся при достижении метапредметных результатов  (на примере программы по физике и дополнительных общеобразовательных программ естественнонаучной направленности)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CB5B" w14:textId="77777777" w:rsidR="003F0658" w:rsidRDefault="002A1B5A">
            <w:pPr>
              <w:pStyle w:val="af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Путина Надежда Дмитриевна,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преподаватель физики ЯГПУ им. К.Д. Ушинского, педагог дополнительного образования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Кванториума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г. Ярославль</w:t>
            </w:r>
          </w:p>
        </w:tc>
      </w:tr>
      <w:tr w:rsidR="003F0658" w14:paraId="6D7ADCE7" w14:textId="77777777">
        <w:trPr>
          <w:trHeight w:val="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240C" w14:textId="77777777" w:rsidR="003F0658" w:rsidRDefault="002A1B5A">
            <w:pPr>
              <w:pStyle w:val="afe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12:05-12:20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968" w14:textId="77777777" w:rsidR="003F0658" w:rsidRDefault="002A1B5A">
            <w:pPr>
              <w:pStyle w:val="af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Взаимодействие и преемственность общего и дополнительного образования в условиях реализации дополнительных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общеобразовательных программ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AF6CC" w14:textId="77777777" w:rsidR="003F0658" w:rsidRDefault="002A1B5A">
            <w:pPr>
              <w:pStyle w:val="af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Ежова Екатерина Александровна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канд. социолог. наук, заместитель директора по научно-методической работе Центра «Молодые таланты» г. Рыбинск Ярославской области </w:t>
            </w:r>
          </w:p>
        </w:tc>
      </w:tr>
      <w:tr w:rsidR="003F0658" w14:paraId="6ADDCE80" w14:textId="77777777">
        <w:trPr>
          <w:trHeight w:val="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03B" w14:textId="77777777" w:rsidR="003F0658" w:rsidRDefault="002A1B5A">
            <w:pPr>
              <w:pStyle w:val="afe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12.20-12.35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A14" w14:textId="77777777" w:rsidR="003F0658" w:rsidRDefault="002A1B5A">
            <w:pPr>
              <w:pStyle w:val="af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Дополнительное образование детей как условие формирования навыков публичных выступлений обучающихся сельской школы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02885" w14:textId="77777777" w:rsidR="003F0658" w:rsidRDefault="002A1B5A">
            <w:pPr>
              <w:pStyle w:val="af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Петрушова Наталия Александровна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канд. пед. наук, директор МОУ "Средняя школа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поселка  Ярославка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" Ярославского муниципального района</w:t>
            </w:r>
          </w:p>
          <w:p w14:paraId="63EF3554" w14:textId="77777777" w:rsidR="003F0658" w:rsidRDefault="002A1B5A">
            <w:pPr>
              <w:pStyle w:val="af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Иванова Елена Игоревна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педагог-психолог МОУ "Средняя школа поселка  Ярославка" Ярославского муниципального района</w:t>
            </w:r>
          </w:p>
        </w:tc>
      </w:tr>
      <w:tr w:rsidR="003F0658" w14:paraId="3B365C63" w14:textId="77777777">
        <w:trPr>
          <w:trHeight w:val="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AE3" w14:textId="77777777" w:rsidR="003F0658" w:rsidRDefault="002A1B5A">
            <w:pPr>
              <w:pStyle w:val="afe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12.35-13:00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002" w14:textId="77777777" w:rsidR="003F0658" w:rsidRDefault="002A1B5A">
            <w:pPr>
              <w:pStyle w:val="af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Ответы на вопросы </w:t>
            </w:r>
          </w:p>
          <w:p w14:paraId="7C1CF286" w14:textId="77777777" w:rsidR="003F0658" w:rsidRDefault="002A1B5A">
            <w:pPr>
              <w:pStyle w:val="af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Подведение итогов вебинара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0E88D" w14:textId="77777777" w:rsidR="003F0658" w:rsidRDefault="002A1B5A">
            <w:pPr>
              <w:pStyle w:val="af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Золотарёва Ангелина Викторовна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октор пед. наук, член-корреспондент РАО, профессор кафедры педагогических технологий ЯГПУ им. К.Д. Ушинского, руководитель  </w:t>
            </w:r>
            <w:r>
              <w:rPr>
                <w:rFonts w:ascii="Arial" w:hAnsi="Arial" w:cs="Arial"/>
                <w:sz w:val="22"/>
                <w:szCs w:val="22"/>
              </w:rPr>
              <w:t xml:space="preserve">лаборатории дополнительного образования в региональном центре РАО при ЯГПУ им. К.Д. Ушинского,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заместитель председателя по научно-методическому сопровождению Совета по вопросам дополнительного образования детей при Центральном Совете Общероссийского Профсоюза образования,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заслуженный учитель Российской Федерации</w:t>
            </w:r>
          </w:p>
        </w:tc>
      </w:tr>
    </w:tbl>
    <w:p w14:paraId="2F8322D9" w14:textId="77777777" w:rsidR="003F0658" w:rsidRDefault="002A1B5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4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4DCB35A" w14:textId="77777777" w:rsidR="003F0658" w:rsidRDefault="002A1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Регистрация:</w:t>
      </w:r>
    </w:p>
    <w:p w14:paraId="31D95957" w14:textId="2036B39A" w:rsidR="003F0658" w:rsidRDefault="002A1B5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Для участия в работе презентационной сессии необходимо до 5 апреля 2024 г. зарегистрироваться по ссылке: </w:t>
      </w:r>
      <w:bookmarkStart w:id="0" w:name="_GoBack"/>
      <w:r w:rsidR="002464A3">
        <w:fldChar w:fldCharType="begin"/>
      </w:r>
      <w:r w:rsidR="002464A3">
        <w:instrText xml:space="preserve"> HYPERLINK "https://starktur.ru/vebinar-09042024/" </w:instrText>
      </w:r>
      <w:r w:rsidR="002464A3">
        <w:fldChar w:fldCharType="separate"/>
      </w:r>
      <w:r w:rsidR="00C43983" w:rsidRPr="00826AF0">
        <w:rPr>
          <w:rStyle w:val="af4"/>
          <w:rFonts w:ascii="Arial" w:hAnsi="Arial" w:cs="Arial"/>
          <w:bCs/>
          <w:sz w:val="24"/>
          <w:szCs w:val="24"/>
        </w:rPr>
        <w:t>https://starktur.ru/vebinar-09042024/</w:t>
      </w:r>
      <w:r w:rsidR="002464A3">
        <w:rPr>
          <w:rStyle w:val="af4"/>
          <w:rFonts w:ascii="Arial" w:hAnsi="Arial" w:cs="Arial"/>
          <w:bCs/>
          <w:sz w:val="24"/>
          <w:szCs w:val="24"/>
        </w:rPr>
        <w:fldChar w:fldCharType="end"/>
      </w:r>
      <w:bookmarkEnd w:id="0"/>
    </w:p>
    <w:p w14:paraId="5E051B27" w14:textId="77777777" w:rsidR="00C43983" w:rsidRDefault="00C439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4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sectPr w:rsidR="00C43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21B1D" w14:textId="77777777" w:rsidR="002464A3" w:rsidRDefault="002464A3">
      <w:pPr>
        <w:spacing w:after="0" w:line="240" w:lineRule="auto"/>
      </w:pPr>
      <w:r>
        <w:separator/>
      </w:r>
    </w:p>
  </w:endnote>
  <w:endnote w:type="continuationSeparator" w:id="0">
    <w:p w14:paraId="301C1FB9" w14:textId="77777777" w:rsidR="002464A3" w:rsidRDefault="0024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Jost Semi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95FF" w14:textId="77777777" w:rsidR="003F0658" w:rsidRDefault="003F06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0B52" w14:textId="77777777" w:rsidR="003F0658" w:rsidRDefault="003F06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48EE" w14:textId="77777777" w:rsidR="003F0658" w:rsidRDefault="003F06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81E7" w14:textId="77777777" w:rsidR="002464A3" w:rsidRDefault="002464A3">
      <w:pPr>
        <w:spacing w:after="0" w:line="240" w:lineRule="auto"/>
      </w:pPr>
      <w:r>
        <w:separator/>
      </w:r>
    </w:p>
  </w:footnote>
  <w:footnote w:type="continuationSeparator" w:id="0">
    <w:p w14:paraId="7D0B0ABF" w14:textId="77777777" w:rsidR="002464A3" w:rsidRDefault="0024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752" w14:textId="77777777" w:rsidR="003F0658" w:rsidRDefault="002A1B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8872" distR="118872" simplePos="0" relativeHeight="251642368" behindDoc="1" locked="0" layoutInCell="1" allowOverlap="1" wp14:anchorId="6FF2EAE2" wp14:editId="5529DB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708640"/>
          <wp:effectExtent l="0" t="0" r="25400" b="25400"/>
          <wp:wrapNone/>
          <wp:docPr id="12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105" cy="107086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CB14" w14:textId="77777777" w:rsidR="003F0658" w:rsidRDefault="002A1B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8872" distR="118872" simplePos="0" relativeHeight="251640320" behindDoc="1" locked="0" layoutInCell="1" allowOverlap="1" wp14:anchorId="41C5AB23" wp14:editId="57432BA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708640"/>
          <wp:effectExtent l="0" t="0" r="25400" b="25400"/>
          <wp:wrapNone/>
          <wp:docPr id="119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105" cy="107086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8E61" w14:textId="77777777" w:rsidR="003F0658" w:rsidRDefault="002A1B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8872" distR="118872" simplePos="0" relativeHeight="251641344" behindDoc="1" locked="0" layoutInCell="1" allowOverlap="1" wp14:anchorId="46EE08D2" wp14:editId="34D53C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708640"/>
          <wp:effectExtent l="0" t="0" r="25400" b="25400"/>
          <wp:wrapNone/>
          <wp:docPr id="120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105" cy="107086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9E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7E904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26E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17D5"/>
    <w:multiLevelType w:val="multilevel"/>
    <w:tmpl w:val="FFFFFFFF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BE214A"/>
    <w:multiLevelType w:val="hybridMultilevel"/>
    <w:tmpl w:val="FFFFFFFF"/>
    <w:lvl w:ilvl="0" w:tplc="931E5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DAF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01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A3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E0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2F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08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A1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E8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D71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519001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73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)"/>
      <w:lvlJc w:val="left"/>
      <w:pPr>
        <w:ind w:left="5747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FD7234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30"/>
    <w:rsid w:val="0005489A"/>
    <w:rsid w:val="0006109E"/>
    <w:rsid w:val="00066D84"/>
    <w:rsid w:val="002464A3"/>
    <w:rsid w:val="00261A0E"/>
    <w:rsid w:val="002752C9"/>
    <w:rsid w:val="002773C0"/>
    <w:rsid w:val="002A1B5A"/>
    <w:rsid w:val="002A721D"/>
    <w:rsid w:val="00316303"/>
    <w:rsid w:val="00350290"/>
    <w:rsid w:val="003807BE"/>
    <w:rsid w:val="003F0658"/>
    <w:rsid w:val="00466ED5"/>
    <w:rsid w:val="00487D64"/>
    <w:rsid w:val="004C7FEB"/>
    <w:rsid w:val="004F6A20"/>
    <w:rsid w:val="00540E67"/>
    <w:rsid w:val="005A6DCE"/>
    <w:rsid w:val="00654AEB"/>
    <w:rsid w:val="00677058"/>
    <w:rsid w:val="00710FEA"/>
    <w:rsid w:val="00713530"/>
    <w:rsid w:val="00742830"/>
    <w:rsid w:val="00753ABC"/>
    <w:rsid w:val="00795506"/>
    <w:rsid w:val="007B2A4C"/>
    <w:rsid w:val="00811D09"/>
    <w:rsid w:val="0085706F"/>
    <w:rsid w:val="008A4117"/>
    <w:rsid w:val="008C3C54"/>
    <w:rsid w:val="00925833"/>
    <w:rsid w:val="009D6F36"/>
    <w:rsid w:val="00A15A6C"/>
    <w:rsid w:val="00A5425E"/>
    <w:rsid w:val="00AD1152"/>
    <w:rsid w:val="00AE5F0F"/>
    <w:rsid w:val="00AE61C1"/>
    <w:rsid w:val="00B2519F"/>
    <w:rsid w:val="00B572F2"/>
    <w:rsid w:val="00B86DE9"/>
    <w:rsid w:val="00C13881"/>
    <w:rsid w:val="00C21EA1"/>
    <w:rsid w:val="00C43983"/>
    <w:rsid w:val="00C745E7"/>
    <w:rsid w:val="00CB4884"/>
    <w:rsid w:val="00CB7623"/>
    <w:rsid w:val="00CC4014"/>
    <w:rsid w:val="00CF100D"/>
    <w:rsid w:val="00D73CA0"/>
    <w:rsid w:val="00D8456C"/>
    <w:rsid w:val="00DD44AE"/>
    <w:rsid w:val="00E04085"/>
    <w:rsid w:val="00F82C93"/>
    <w:rsid w:val="00F946BF"/>
    <w:rsid w:val="00FA282C"/>
    <w:rsid w:val="00FB3FE1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07F5"/>
  <w15:docId w15:val="{58656E11-6874-404E-A961-6657DB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Pr>
      <w:b/>
      <w:bCs/>
    </w:rPr>
  </w:style>
  <w:style w:type="paragraph" w:styleId="20">
    <w:name w:val="Quote"/>
    <w:link w:val="21"/>
    <w:uiPriority w:val="29"/>
    <w:qFormat/>
    <w:rPr>
      <w:i/>
      <w:iCs/>
      <w:color w:val="000000" w:themeColor="text1"/>
    </w:rPr>
  </w:style>
  <w:style w:type="character" w:customStyle="1" w:styleId="21">
    <w:name w:val="Цитата 2 Знак"/>
    <w:link w:val="20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List Paragraph"/>
    <w:uiPriority w:val="34"/>
    <w:qFormat/>
    <w:pPr>
      <w:ind w:left="720"/>
      <w:contextualSpacing/>
    </w:pPr>
  </w:style>
  <w:style w:type="paragraph" w:styleId="ae">
    <w:name w:val="footnote text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e">
    <w:name w:val="Normal (Web)"/>
    <w:basedOn w:val="a"/>
    <w:uiPriority w:val="99"/>
    <w:unhideWhenUsed/>
    <w:pPr>
      <w:spacing w:after="0" w:line="240" w:lineRule="auto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Уланова</dc:creator>
  <cp:lastModifiedBy>Ирина Ю. Тарханова</cp:lastModifiedBy>
  <cp:revision>2</cp:revision>
  <dcterms:created xsi:type="dcterms:W3CDTF">2024-03-26T05:56:00Z</dcterms:created>
  <dcterms:modified xsi:type="dcterms:W3CDTF">2024-03-26T05:56:00Z</dcterms:modified>
</cp:coreProperties>
</file>