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216" w:tblpY="793"/>
        <w:tblW w:w="0" w:type="auto"/>
        <w:tblLook w:val="04A0"/>
      </w:tblPr>
      <w:tblGrid>
        <w:gridCol w:w="3765"/>
        <w:gridCol w:w="3765"/>
        <w:gridCol w:w="3765"/>
        <w:gridCol w:w="3765"/>
      </w:tblGrid>
      <w:tr w:rsidR="00762D6C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Providers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pedagogical university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college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institute of education development</w:t>
            </w:r>
          </w:p>
        </w:tc>
      </w:tr>
      <w:tr w:rsidR="00762D6C" w:rsidRPr="00C34CAB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Entry requirements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of passing unified state exams in English, Russian and Social Science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of General Secondary Education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of General Secondary Education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of Higher Education/ of Secondary Professional Education</w:t>
            </w:r>
          </w:p>
        </w:tc>
      </w:tr>
      <w:tr w:rsidR="00762D6C" w:rsidRPr="00C34CAB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 procedures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selective (results of the unified state exams are taken in consideration)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selective (results of entrance exams are taken in consideration)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non-selective (anyone with secondary professional or higher education is admitted)</w:t>
            </w: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Length of courses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years (300 credits)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years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 hours</w:t>
            </w:r>
            <w:r w:rsidRPr="00762D6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</w:p>
        </w:tc>
      </w:tr>
      <w:tr w:rsidR="00762D6C" w:rsidRPr="00C34CAB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Details of practicum (where included)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included in the professional component discipline of the national curriculum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included in the professional component discipline of the national curriculum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In-service training/refresher courses within a syllabus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Details of how the course is assessed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formative assessment 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summative assessment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formative assessment summative assessment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self-assessment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summative assessment</w:t>
            </w: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Qualification obtained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 (bachelor, master)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diploma of vocational training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</w:t>
            </w: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Details of contents of course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practicum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literature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Linguistics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Theory of language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the language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studies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Methodology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Pedagogy 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Psychology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practicum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literature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Introductions to linguistics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studies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Methodology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Pedagogy 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Psychology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Pedagogy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Psychology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Methodology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Linguistics</w:t>
            </w: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Models of delivery 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 to face interaction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blended learning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 to face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blended learning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blended learning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distance learning</w:t>
            </w:r>
          </w:p>
        </w:tc>
      </w:tr>
      <w:tr w:rsidR="00762D6C" w:rsidRPr="00C34CAB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Details of course tutors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lectures, native speakers, </w:t>
            </w: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candidates of science, doctors of science, associate professors, full professors; doctors habilitate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teachers, instructors, lectures, </w:t>
            </w: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methodologists: candidates of science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teachers; instructors;  </w:t>
            </w: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methodologists: university lecturers</w:t>
            </w:r>
          </w:p>
        </w:tc>
      </w:tr>
      <w:tr w:rsidR="00762D6C" w:rsidRPr="00F660DE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Numbers a) applications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 acceptance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c) completion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140-200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60</w:t>
            </w:r>
          </w:p>
          <w:p w:rsidR="00762D6C" w:rsidRPr="00762D6C" w:rsidRDefault="00762D6C" w:rsidP="00C34C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50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the pre-planned applicants are accepted 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 complete the course</w:t>
            </w:r>
          </w:p>
        </w:tc>
      </w:tr>
      <w:tr w:rsidR="00762D6C" w:rsidRPr="00C34CAB" w:rsidTr="00C34CAB">
        <w:tc>
          <w:tcPr>
            <w:tcW w:w="3765" w:type="dxa"/>
          </w:tcPr>
          <w:p w:rsidR="00762D6C" w:rsidRPr="00762D6C" w:rsidRDefault="00762D6C" w:rsidP="00C34CA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National policy for Foreign Language Learners*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official starting age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hours a week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many and which languages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who teachers FLs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17-18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practicum  - 8-12 hours per week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foreign languages (English/German; English/French: English/Spanish (seldom) – European part of Russia; English/ Eastern foreign languages for Eastern part of Russia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lectures, native speakers, candidates of science, associate professors, full professors; doctors habilitate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15-16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practicum – 10-16 hours per week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foreign language (English)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teachers, instructors, lectures, methodologists: candidates of science</w:t>
            </w:r>
          </w:p>
        </w:tc>
        <w:tc>
          <w:tcPr>
            <w:tcW w:w="3765" w:type="dxa"/>
          </w:tcPr>
          <w:p w:rsidR="00762D6C" w:rsidRPr="00762D6C" w:rsidRDefault="00762D6C" w:rsidP="00C34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university or college graduation (24 and more)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4-6 per week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  <w:p w:rsidR="00762D6C" w:rsidRPr="00762D6C" w:rsidRDefault="00762D6C" w:rsidP="00C34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teachers; instructors;  methodologists: university lecturers</w:t>
            </w:r>
          </w:p>
        </w:tc>
      </w:tr>
    </w:tbl>
    <w:p w:rsidR="0088289E" w:rsidRDefault="0088289E">
      <w:pPr>
        <w:rPr>
          <w:lang w:val="en-US"/>
        </w:rPr>
      </w:pPr>
    </w:p>
    <w:p w:rsidR="002735B3" w:rsidRDefault="00B479B4" w:rsidP="00B4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r w:rsidR="002735B3" w:rsidRPr="002735B3">
        <w:rPr>
          <w:rFonts w:ascii="Times New Roman" w:hAnsi="Times New Roman" w:cs="Times New Roman"/>
          <w:lang w:val="en-US"/>
        </w:rPr>
        <w:t xml:space="preserve"> </w:t>
      </w:r>
      <w:r w:rsidR="002735B3">
        <w:rPr>
          <w:rFonts w:ascii="Times New Roman" w:hAnsi="Times New Roman" w:cs="Times New Roman"/>
          <w:sz w:val="24"/>
          <w:szCs w:val="24"/>
          <w:lang w:val="en-US"/>
        </w:rPr>
        <w:t>National policy for Foreign Language Learners at schools:</w:t>
      </w:r>
    </w:p>
    <w:p w:rsidR="002735B3" w:rsidRDefault="002735B3" w:rsidP="00B4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specialized schools – 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>a) 8-15 year-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(2-9 grades)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 xml:space="preserve"> 8 hours of English per week,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0-11 grades 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 xml:space="preserve">- 10 hours of English per week; the second language –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>-11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grade 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>-10 hours per week</w:t>
      </w:r>
    </w:p>
    <w:p w:rsidR="002735B3" w:rsidRDefault="002735B3" w:rsidP="00B47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 xml:space="preserve">comprehensive schools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hours </w:t>
      </w:r>
      <w:r w:rsidR="00B479B4">
        <w:rPr>
          <w:rFonts w:ascii="Times New Roman" w:hAnsi="Times New Roman" w:cs="Times New Roman"/>
          <w:sz w:val="24"/>
          <w:szCs w:val="24"/>
          <w:lang w:val="en-US"/>
        </w:rPr>
        <w:t xml:space="preserve">per week  </w:t>
      </w:r>
    </w:p>
    <w:p w:rsidR="002735B3" w:rsidRPr="002735B3" w:rsidRDefault="002735B3">
      <w:pPr>
        <w:rPr>
          <w:rFonts w:ascii="Times New Roman" w:hAnsi="Times New Roman" w:cs="Times New Roman"/>
          <w:lang w:val="en-US"/>
        </w:rPr>
      </w:pPr>
    </w:p>
    <w:sectPr w:rsidR="002735B3" w:rsidRPr="002735B3" w:rsidSect="00F66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18" w:rsidRDefault="009C4F18" w:rsidP="00762D6C">
      <w:pPr>
        <w:spacing w:after="0" w:line="240" w:lineRule="auto"/>
      </w:pPr>
      <w:r>
        <w:separator/>
      </w:r>
    </w:p>
  </w:endnote>
  <w:endnote w:type="continuationSeparator" w:id="1">
    <w:p w:rsidR="009C4F18" w:rsidRDefault="009C4F18" w:rsidP="0076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Default="00762D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Default="00762D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Default="00762D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18" w:rsidRDefault="009C4F18" w:rsidP="00762D6C">
      <w:pPr>
        <w:spacing w:after="0" w:line="240" w:lineRule="auto"/>
      </w:pPr>
      <w:r>
        <w:separator/>
      </w:r>
    </w:p>
  </w:footnote>
  <w:footnote w:type="continuationSeparator" w:id="1">
    <w:p w:rsidR="009C4F18" w:rsidRDefault="009C4F18" w:rsidP="0076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Default="00762D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Pr="00762D6C" w:rsidRDefault="00762D6C" w:rsidP="00762D6C">
    <w:pPr>
      <w:pStyle w:val="a5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762D6C">
      <w:rPr>
        <w:rFonts w:ascii="Times New Roman" w:hAnsi="Times New Roman" w:cs="Times New Roman"/>
        <w:b/>
        <w:sz w:val="32"/>
        <w:szCs w:val="32"/>
        <w:lang w:val="en-US"/>
      </w:rPr>
      <w:t>Provision of Training for Foreign Language Teachers</w:t>
    </w:r>
    <w:r>
      <w:rPr>
        <w:rFonts w:ascii="Times New Roman" w:hAnsi="Times New Roman" w:cs="Times New Roman"/>
        <w:b/>
        <w:sz w:val="32"/>
        <w:szCs w:val="32"/>
        <w:lang w:val="en-US"/>
      </w:rPr>
      <w:t xml:space="preserve"> (YSPU)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6C" w:rsidRDefault="00762D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D4A"/>
    <w:multiLevelType w:val="hybridMultilevel"/>
    <w:tmpl w:val="EC9CD6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107"/>
    <w:multiLevelType w:val="hybridMultilevel"/>
    <w:tmpl w:val="34ECB11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7A0"/>
    <w:multiLevelType w:val="hybridMultilevel"/>
    <w:tmpl w:val="563E130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41D5D"/>
    <w:multiLevelType w:val="hybridMultilevel"/>
    <w:tmpl w:val="C5DE550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775B32"/>
    <w:multiLevelType w:val="hybridMultilevel"/>
    <w:tmpl w:val="71646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796C"/>
    <w:multiLevelType w:val="hybridMultilevel"/>
    <w:tmpl w:val="16FE7AE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A088B"/>
    <w:multiLevelType w:val="hybridMultilevel"/>
    <w:tmpl w:val="70366A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A2E5A"/>
    <w:multiLevelType w:val="hybridMultilevel"/>
    <w:tmpl w:val="0F185AC0"/>
    <w:lvl w:ilvl="0" w:tplc="AFCA625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0DE"/>
    <w:rsid w:val="001C76D2"/>
    <w:rsid w:val="002735B3"/>
    <w:rsid w:val="002A39F1"/>
    <w:rsid w:val="003A75E6"/>
    <w:rsid w:val="005A0B1C"/>
    <w:rsid w:val="00710B15"/>
    <w:rsid w:val="00762D6C"/>
    <w:rsid w:val="007B6C74"/>
    <w:rsid w:val="00812791"/>
    <w:rsid w:val="0084764C"/>
    <w:rsid w:val="0088289E"/>
    <w:rsid w:val="00992A1C"/>
    <w:rsid w:val="009C4F18"/>
    <w:rsid w:val="00B479B4"/>
    <w:rsid w:val="00BF19B9"/>
    <w:rsid w:val="00C34CAB"/>
    <w:rsid w:val="00C37EBA"/>
    <w:rsid w:val="00C9190D"/>
    <w:rsid w:val="00CA2549"/>
    <w:rsid w:val="00DD09CB"/>
    <w:rsid w:val="00F317F4"/>
    <w:rsid w:val="00F6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0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D6C"/>
  </w:style>
  <w:style w:type="paragraph" w:styleId="a7">
    <w:name w:val="footer"/>
    <w:basedOn w:val="a"/>
    <w:link w:val="a8"/>
    <w:uiPriority w:val="99"/>
    <w:semiHidden/>
    <w:unhideWhenUsed/>
    <w:rsid w:val="007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yu.slobodskaya</dc:creator>
  <cp:keywords/>
  <dc:description/>
  <cp:lastModifiedBy>Admin</cp:lastModifiedBy>
  <cp:revision>7</cp:revision>
  <dcterms:created xsi:type="dcterms:W3CDTF">2014-04-23T06:26:00Z</dcterms:created>
  <dcterms:modified xsi:type="dcterms:W3CDTF">2014-04-24T09:04:00Z</dcterms:modified>
</cp:coreProperties>
</file>